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273F7" w:rsidRPr="00A273F7" w:rsidP="00A273F7" w14:paraId="4649B309" w14:textId="77777777">
      <w:pPr>
        <w:spacing w:line="480" w:lineRule="auto"/>
        <w:rPr>
          <w:rFonts w:ascii="Times New Roman" w:hAnsi="Times New Roman" w:cs="Times New Roman"/>
          <w:sz w:val="24"/>
          <w:szCs w:val="24"/>
          <w:lang w:val="en-US"/>
        </w:rPr>
      </w:pPr>
    </w:p>
    <w:p w:rsidR="00A273F7" w:rsidRPr="00A273F7" w:rsidP="00A273F7" w14:paraId="2E2C943D" w14:textId="77777777">
      <w:pPr>
        <w:spacing w:line="480" w:lineRule="auto"/>
        <w:rPr>
          <w:rFonts w:ascii="Times New Roman" w:hAnsi="Times New Roman" w:cs="Times New Roman"/>
          <w:sz w:val="24"/>
          <w:szCs w:val="24"/>
          <w:lang w:val="en-US"/>
        </w:rPr>
      </w:pPr>
    </w:p>
    <w:p w:rsidR="00A273F7" w:rsidP="00A273F7" w14:paraId="47989E7F" w14:textId="60715407">
      <w:pPr>
        <w:spacing w:line="480" w:lineRule="auto"/>
        <w:jc w:val="center"/>
        <w:rPr>
          <w:rFonts w:ascii="Times New Roman" w:hAnsi="Times New Roman" w:cs="Times New Roman"/>
          <w:sz w:val="24"/>
          <w:szCs w:val="24"/>
          <w:lang w:val="en-US"/>
        </w:rPr>
      </w:pPr>
    </w:p>
    <w:p w:rsidR="00A273F7" w:rsidP="00A273F7" w14:paraId="76B178C4" w14:textId="1172EA72">
      <w:pPr>
        <w:spacing w:line="480" w:lineRule="auto"/>
        <w:jc w:val="center"/>
        <w:rPr>
          <w:rFonts w:ascii="Times New Roman" w:hAnsi="Times New Roman" w:cs="Times New Roman"/>
          <w:sz w:val="24"/>
          <w:szCs w:val="24"/>
          <w:lang w:val="en-US"/>
        </w:rPr>
      </w:pPr>
    </w:p>
    <w:p w:rsidR="00A273F7" w:rsidP="00A273F7" w14:paraId="0098D8FB" w14:textId="02C8C631">
      <w:pPr>
        <w:spacing w:line="480" w:lineRule="auto"/>
        <w:jc w:val="center"/>
        <w:rPr>
          <w:rFonts w:ascii="Times New Roman" w:hAnsi="Times New Roman" w:cs="Times New Roman"/>
          <w:sz w:val="24"/>
          <w:szCs w:val="24"/>
          <w:lang w:val="en-US"/>
        </w:rPr>
      </w:pPr>
    </w:p>
    <w:p w:rsidR="00A273F7" w:rsidP="00A273F7" w14:paraId="6B67F155" w14:textId="0DA243AD">
      <w:pPr>
        <w:spacing w:line="480" w:lineRule="auto"/>
        <w:jc w:val="center"/>
        <w:rPr>
          <w:rFonts w:ascii="Times New Roman" w:hAnsi="Times New Roman" w:cs="Times New Roman"/>
          <w:sz w:val="24"/>
          <w:szCs w:val="24"/>
          <w:lang w:val="en-US"/>
        </w:rPr>
      </w:pPr>
    </w:p>
    <w:p w:rsidR="00A273F7" w:rsidP="00A273F7" w14:paraId="250AFD78" w14:textId="1E2CDFAC">
      <w:pPr>
        <w:spacing w:line="480" w:lineRule="auto"/>
        <w:jc w:val="center"/>
        <w:rPr>
          <w:rFonts w:ascii="Times New Roman" w:hAnsi="Times New Roman" w:cs="Times New Roman"/>
          <w:sz w:val="24"/>
          <w:szCs w:val="24"/>
        </w:rPr>
      </w:pPr>
      <w:r w:rsidRPr="00A273F7">
        <w:rPr>
          <w:rFonts w:ascii="Times New Roman" w:hAnsi="Times New Roman" w:cs="Times New Roman"/>
          <w:sz w:val="24"/>
          <w:szCs w:val="24"/>
        </w:rPr>
        <w:t>Organ Trafficking</w:t>
      </w:r>
    </w:p>
    <w:p w:rsidR="00A273F7" w:rsidP="00A273F7" w14:paraId="3A8D8235" w14:textId="5F1C5D7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A273F7" w:rsidP="00A273F7" w14:paraId="5E39BEFF" w14:textId="54D3B8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A273F7" w:rsidRPr="00A273F7" w:rsidP="00A273F7" w14:paraId="59517939" w14:textId="2CABE01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rsidR="00A273F7" w:rsidP="00A273F7" w14:paraId="77D7C5C8" w14:textId="432F9ADE">
      <w:pPr>
        <w:spacing w:line="480" w:lineRule="auto"/>
        <w:rPr>
          <w:rFonts w:ascii="Times New Roman" w:hAnsi="Times New Roman" w:cs="Times New Roman"/>
          <w:sz w:val="24"/>
          <w:szCs w:val="24"/>
          <w:lang w:val="en-US"/>
        </w:rPr>
      </w:pPr>
    </w:p>
    <w:p w:rsidR="00A273F7" w:rsidRPr="00A273F7" w:rsidP="00A273F7" w14:paraId="14550EFE" w14:textId="77777777">
      <w:pPr>
        <w:spacing w:line="480" w:lineRule="auto"/>
        <w:rPr>
          <w:rFonts w:ascii="Times New Roman" w:hAnsi="Times New Roman" w:cs="Times New Roman"/>
          <w:sz w:val="24"/>
          <w:szCs w:val="24"/>
          <w:lang w:val="en-US"/>
        </w:rPr>
      </w:pPr>
    </w:p>
    <w:p w:rsidR="00A273F7" w:rsidRPr="00A273F7" w:rsidP="00A273F7" w14:paraId="382A290D" w14:textId="77777777">
      <w:pPr>
        <w:spacing w:line="480" w:lineRule="auto"/>
        <w:rPr>
          <w:rFonts w:ascii="Times New Roman" w:hAnsi="Times New Roman" w:cs="Times New Roman"/>
          <w:sz w:val="24"/>
          <w:szCs w:val="24"/>
          <w:lang w:val="en-US"/>
        </w:rPr>
      </w:pPr>
    </w:p>
    <w:p w:rsidR="00A273F7" w:rsidRPr="00A273F7" w:rsidP="00A273F7" w14:paraId="72A54D6C" w14:textId="77777777">
      <w:pPr>
        <w:spacing w:line="480" w:lineRule="auto"/>
        <w:rPr>
          <w:rFonts w:ascii="Times New Roman" w:hAnsi="Times New Roman" w:cs="Times New Roman"/>
          <w:sz w:val="24"/>
          <w:szCs w:val="24"/>
          <w:lang w:val="en-US"/>
        </w:rPr>
      </w:pPr>
    </w:p>
    <w:p w:rsidR="00A273F7" w:rsidRPr="00A273F7" w:rsidP="00A273F7" w14:paraId="46B3AC22" w14:textId="77777777">
      <w:pPr>
        <w:spacing w:line="480" w:lineRule="auto"/>
        <w:rPr>
          <w:rFonts w:ascii="Times New Roman" w:hAnsi="Times New Roman" w:cs="Times New Roman"/>
          <w:sz w:val="24"/>
          <w:szCs w:val="24"/>
          <w:lang w:val="en-US"/>
        </w:rPr>
      </w:pPr>
    </w:p>
    <w:p w:rsidR="00A273F7" w:rsidRPr="00A273F7" w:rsidP="00A273F7" w14:paraId="73EBEF76" w14:textId="77777777">
      <w:pPr>
        <w:spacing w:line="480" w:lineRule="auto"/>
        <w:rPr>
          <w:rFonts w:ascii="Times New Roman" w:hAnsi="Times New Roman" w:cs="Times New Roman"/>
          <w:sz w:val="24"/>
          <w:szCs w:val="24"/>
          <w:lang w:val="en-US"/>
        </w:rPr>
      </w:pPr>
    </w:p>
    <w:p w:rsidR="00A273F7" w:rsidRPr="00A273F7" w:rsidP="00A273F7" w14:paraId="06B8AB89" w14:textId="77777777">
      <w:pPr>
        <w:spacing w:line="480" w:lineRule="auto"/>
        <w:rPr>
          <w:rFonts w:ascii="Times New Roman" w:hAnsi="Times New Roman" w:cs="Times New Roman"/>
          <w:sz w:val="24"/>
          <w:szCs w:val="24"/>
          <w:lang w:val="en-US"/>
        </w:rPr>
      </w:pPr>
    </w:p>
    <w:p w:rsidR="00A273F7" w:rsidP="00A273F7" w14:paraId="68EA3EC5" w14:textId="6C66A52F">
      <w:pPr>
        <w:spacing w:line="480" w:lineRule="auto"/>
        <w:rPr>
          <w:rFonts w:ascii="Times New Roman" w:hAnsi="Times New Roman" w:cs="Times New Roman"/>
          <w:sz w:val="24"/>
          <w:szCs w:val="24"/>
          <w:lang w:val="en-US"/>
        </w:rPr>
      </w:pPr>
    </w:p>
    <w:p w:rsidR="00A273F7" w:rsidRPr="00A273F7" w:rsidP="00A273F7" w14:paraId="38DBDEC1" w14:textId="1B69E650">
      <w:pPr>
        <w:spacing w:line="480" w:lineRule="auto"/>
        <w:jc w:val="center"/>
        <w:rPr>
          <w:rFonts w:ascii="Times New Roman" w:hAnsi="Times New Roman" w:cs="Times New Roman"/>
          <w:sz w:val="24"/>
          <w:szCs w:val="24"/>
          <w:lang w:val="en-US"/>
        </w:rPr>
      </w:pPr>
      <w:r w:rsidRPr="00A273F7">
        <w:rPr>
          <w:rFonts w:ascii="Times New Roman" w:hAnsi="Times New Roman" w:cs="Times New Roman"/>
          <w:sz w:val="24"/>
          <w:szCs w:val="24"/>
        </w:rPr>
        <w:t>Organ Trafficking</w:t>
      </w:r>
    </w:p>
    <w:p w:rsidR="00686083" w:rsidRPr="00A273F7" w:rsidP="007F1A02" w14:paraId="3E51D510" w14:textId="772C1866">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 xml:space="preserve">Levy Izhak Rosenbaum alias matchmaker, had a business about a decade ago that was not a romance. Rather, the authorities argue that </w:t>
      </w:r>
      <w:r w:rsidR="007F1A02">
        <w:rPr>
          <w:rFonts w:ascii="Times New Roman" w:hAnsi="Times New Roman" w:cs="Times New Roman"/>
          <w:sz w:val="24"/>
          <w:szCs w:val="24"/>
          <w:lang w:val="en-US"/>
        </w:rPr>
        <w:t>Rosenbaum</w:t>
      </w:r>
      <w:r w:rsidRPr="00A273F7">
        <w:rPr>
          <w:rFonts w:ascii="Times New Roman" w:hAnsi="Times New Roman" w:cs="Times New Roman"/>
          <w:sz w:val="24"/>
          <w:szCs w:val="24"/>
          <w:lang w:val="en-US"/>
        </w:rPr>
        <w:t xml:space="preserve"> brokered or negotiated the buying of black-market kidneys. The business constituted the purchasing of body organs from susceptible individuals from Israel at an estimated cost of over $9,000 and merchandising them to dire patients in the US for an exaggerated cost of $150,000. The over a decade long alleged scheme was exposed recently by an agent aligned to the FBI. The news rocked the entire transplant industry more so the US. If found guilty, the charges</w:t>
      </w:r>
      <w:r w:rsidR="007F1A02">
        <w:rPr>
          <w:rFonts w:ascii="Times New Roman" w:hAnsi="Times New Roman" w:cs="Times New Roman"/>
          <w:sz w:val="24"/>
          <w:szCs w:val="24"/>
          <w:lang w:val="en-US"/>
        </w:rPr>
        <w:t xml:space="preserve"> w</w:t>
      </w:r>
      <w:r w:rsidRPr="00A273F7">
        <w:rPr>
          <w:rFonts w:ascii="Times New Roman" w:hAnsi="Times New Roman" w:cs="Times New Roman"/>
          <w:sz w:val="24"/>
          <w:szCs w:val="24"/>
          <w:lang w:val="en-US"/>
        </w:rPr>
        <w:t>ould be recorded as the first ever organ trafficking case in the history of the United States of America. These were the statements given by transplant professionals. The definition question for this case would be, why are organ sales ille</w:t>
      </w:r>
      <w:r w:rsidR="008C76FB">
        <w:rPr>
          <w:rFonts w:ascii="Times New Roman" w:hAnsi="Times New Roman" w:cs="Times New Roman"/>
          <w:sz w:val="24"/>
          <w:szCs w:val="24"/>
          <w:lang w:val="en-US"/>
        </w:rPr>
        <w:t xml:space="preserve">gal? According to </w:t>
      </w:r>
      <w:r w:rsidR="008C76FB">
        <w:rPr>
          <w:rFonts w:ascii="Times New Roman" w:hAnsi="Times New Roman" w:cs="Times New Roman"/>
          <w:sz w:val="24"/>
          <w:szCs w:val="24"/>
          <w:lang w:val="en-US"/>
        </w:rPr>
        <w:t>Frindt</w:t>
      </w:r>
      <w:r w:rsidR="008C76FB">
        <w:rPr>
          <w:rFonts w:ascii="Times New Roman" w:hAnsi="Times New Roman" w:cs="Times New Roman"/>
          <w:sz w:val="24"/>
          <w:szCs w:val="24"/>
          <w:lang w:val="en-US"/>
        </w:rPr>
        <w:t xml:space="preserve"> et al.</w:t>
      </w:r>
      <w:r w:rsidRPr="00A273F7">
        <w:rPr>
          <w:rFonts w:ascii="Times New Roman" w:hAnsi="Times New Roman" w:cs="Times New Roman"/>
          <w:sz w:val="24"/>
          <w:szCs w:val="24"/>
          <w:lang w:val="en-US"/>
        </w:rPr>
        <w:t xml:space="preserve"> (2016</w:t>
      </w:r>
      <w:r w:rsidRPr="00A273F7" w:rsidR="00A273F7">
        <w:rPr>
          <w:rFonts w:ascii="Times New Roman" w:hAnsi="Times New Roman" w:cs="Times New Roman"/>
          <w:sz w:val="24"/>
          <w:szCs w:val="24"/>
          <w:lang w:val="en-US"/>
        </w:rPr>
        <w:t>)</w:t>
      </w:r>
      <w:r w:rsidR="008C76FB">
        <w:rPr>
          <w:rFonts w:ascii="Times New Roman" w:hAnsi="Times New Roman" w:cs="Times New Roman"/>
          <w:sz w:val="24"/>
          <w:szCs w:val="24"/>
          <w:lang w:val="en-US"/>
        </w:rPr>
        <w:t>,</w:t>
      </w:r>
      <w:r w:rsidRPr="00A273F7" w:rsidR="00A273F7">
        <w:rPr>
          <w:rFonts w:ascii="Times New Roman" w:hAnsi="Times New Roman" w:cs="Times New Roman"/>
          <w:sz w:val="24"/>
          <w:szCs w:val="24"/>
          <w:lang w:val="en-US"/>
        </w:rPr>
        <w:t xml:space="preserve"> d</w:t>
      </w:r>
      <w:r w:rsidRPr="00A273F7">
        <w:rPr>
          <w:rFonts w:ascii="Times New Roman" w:hAnsi="Times New Roman" w:cs="Times New Roman"/>
          <w:sz w:val="24"/>
          <w:szCs w:val="24"/>
          <w:lang w:val="en-US"/>
        </w:rPr>
        <w:t xml:space="preserve">onors of eggs, semen, and blood and those people who volunteer to be used in medical trials are usually compensated. Why not use the same policy to organs? </w:t>
      </w:r>
    </w:p>
    <w:p w:rsidR="00686083" w:rsidRPr="00A273F7" w:rsidP="007F1A02" w14:paraId="6467A226" w14:textId="362DC01A">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The demand for kidneys quadruples the supply, with approximately 4, 000 citizens dying in America while on the waiting list for kidney transplant. These statistics have led to the flourishing of the black market for kidneys globally</w:t>
      </w:r>
      <w:r w:rsidRPr="007F1A02" w:rsidR="007F1A02">
        <w:t xml:space="preserve"> </w:t>
      </w:r>
      <w:r w:rsidR="007F1A02">
        <w:t>(</w:t>
      </w:r>
      <w:r w:rsidRPr="007F1A02" w:rsidR="007F1A02">
        <w:rPr>
          <w:rFonts w:ascii="Times New Roman" w:hAnsi="Times New Roman" w:cs="Times New Roman"/>
          <w:sz w:val="24"/>
          <w:szCs w:val="24"/>
          <w:lang w:val="en-US"/>
        </w:rPr>
        <w:t>Adhikari, 2016</w:t>
      </w:r>
      <w:r w:rsidR="007F1A02">
        <w:rPr>
          <w:rFonts w:ascii="Times New Roman" w:hAnsi="Times New Roman" w:cs="Times New Roman"/>
          <w:sz w:val="24"/>
          <w:szCs w:val="24"/>
          <w:lang w:val="en-US"/>
        </w:rPr>
        <w:t>)</w:t>
      </w:r>
      <w:r w:rsidRPr="00A273F7">
        <w:rPr>
          <w:rFonts w:ascii="Times New Roman" w:hAnsi="Times New Roman" w:cs="Times New Roman"/>
          <w:sz w:val="24"/>
          <w:szCs w:val="24"/>
          <w:lang w:val="en-US"/>
        </w:rPr>
        <w:t xml:space="preserve">. According to the US authorities Rosenbaum has been under tracking and monitoring for 10 years, and they noticed that contacts that were related to Rosenbaum in Israel referred to him as “the top man” from the US. The authorities further alluded that from their findings, it was clear that Rosenbaum carries a gun and when a prospective organ seller gets cold feet, the broker will apply his finger to trigger firing a gun at the head of the seller. Moreover, the US health facilities where the illegal business used to take place were identified, and one was Mount Sinai Hospital in New York. </w:t>
      </w:r>
    </w:p>
    <w:p w:rsidR="00686083" w:rsidRPr="00A273F7" w:rsidP="007F1A02" w14:paraId="76C475C0" w14:textId="2B0EFAD1">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 xml:space="preserve">The law dictates that all donors are advised that it is a serious offense to accept gifts or money to be an organ donor. </w:t>
      </w:r>
      <w:r w:rsidR="008C76FB">
        <w:rPr>
          <w:rFonts w:ascii="Times New Roman" w:hAnsi="Times New Roman" w:cs="Times New Roman"/>
          <w:sz w:val="24"/>
          <w:szCs w:val="24"/>
          <w:lang w:val="en-US"/>
        </w:rPr>
        <w:t>Levin et al.</w:t>
      </w:r>
      <w:r w:rsidRPr="00A273F7" w:rsidR="00A273F7">
        <w:rPr>
          <w:rFonts w:ascii="Times New Roman" w:hAnsi="Times New Roman" w:cs="Times New Roman"/>
          <w:sz w:val="24"/>
          <w:szCs w:val="24"/>
          <w:lang w:val="en-US"/>
        </w:rPr>
        <w:t xml:space="preserve"> (2015) posit that t</w:t>
      </w:r>
      <w:r w:rsidRPr="00A273F7">
        <w:rPr>
          <w:rFonts w:ascii="Times New Roman" w:hAnsi="Times New Roman" w:cs="Times New Roman"/>
          <w:sz w:val="24"/>
          <w:szCs w:val="24"/>
          <w:lang w:val="en-US"/>
        </w:rPr>
        <w:t xml:space="preserve">he pre-transplant assessment may fail to detect skillful and premeditated trials to defraud and subvert the assessment process. My determination, in this case, is that Rosenbaum was a broker as well as a criminal. The criteria upon which this argument is justified is derived from the authority’s findings that Rosenbaum was always armed with a gun which he used to instill fear to the prospective organ sellers and sometimes went to the extreme of blowing up the sellers’ heads. From this explanation, it becomes undeniably true that the broker was a criminal who was capable of killing as many sellers as he could access from Israel.  The fact that the broker was apprehended in a sweeping federal case that started as an intensive investigation concerning laundering of money, fake designer bags and trafficking in kidneys. The case culminated into a politically corrupt investigation which mushroomed into arresting of 46 Americans, among them were three mayors from New Jersey, five rabbis and different dignitaries from the authority. However, the politicians and rabbis were exempted from the organ trafficking accusations. All these allegations conclude that indeed the broker of the kidneys was a criminal as he went against the law. </w:t>
      </w:r>
    </w:p>
    <w:p w:rsidR="00686083" w:rsidRPr="00A273F7" w:rsidP="007F1A02" w14:paraId="69E640CE" w14:textId="7E022CD6">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 xml:space="preserve">Further investigations about Rosenbaum, the kidney broker, indicated that he lived a deceitful life whereby he cheated his neighbors in Orthodox Jewish community found in Borough Park area of Brooklyn that </w:t>
      </w:r>
      <w:r w:rsidR="007F1A02">
        <w:rPr>
          <w:rFonts w:ascii="Times New Roman" w:hAnsi="Times New Roman" w:cs="Times New Roman"/>
          <w:sz w:val="24"/>
          <w:szCs w:val="24"/>
          <w:lang w:val="en-US"/>
        </w:rPr>
        <w:t xml:space="preserve">he </w:t>
      </w:r>
      <w:r w:rsidRPr="00A273F7">
        <w:rPr>
          <w:rFonts w:ascii="Times New Roman" w:hAnsi="Times New Roman" w:cs="Times New Roman"/>
          <w:sz w:val="24"/>
          <w:szCs w:val="24"/>
          <w:lang w:val="en-US"/>
        </w:rPr>
        <w:t xml:space="preserve">dealt in building and construction investments. Although, the criminal was not a surgeon by profession, in his dealings with kidney transplant he seemed to know much about </w:t>
      </w:r>
      <w:r w:rsidR="007F1A02">
        <w:rPr>
          <w:rFonts w:ascii="Times New Roman" w:hAnsi="Times New Roman" w:cs="Times New Roman"/>
          <w:sz w:val="24"/>
          <w:szCs w:val="24"/>
          <w:lang w:val="en-US"/>
        </w:rPr>
        <w:t xml:space="preserve">kidney </w:t>
      </w:r>
      <w:r w:rsidRPr="00A273F7">
        <w:rPr>
          <w:rFonts w:ascii="Times New Roman" w:hAnsi="Times New Roman" w:cs="Times New Roman"/>
          <w:sz w:val="24"/>
          <w:szCs w:val="24"/>
          <w:lang w:val="en-US"/>
        </w:rPr>
        <w:t xml:space="preserve">donations. This data was discovered from his recorded conversations where he explained vividly the procedure of transplant as well as the techniques to apply in fooling the hospital to fall into the trap and believe that the donor was giving his or her kidney </w:t>
      </w:r>
      <w:r w:rsidRPr="00A273F7">
        <w:rPr>
          <w:rFonts w:ascii="Times New Roman" w:hAnsi="Times New Roman" w:cs="Times New Roman"/>
          <w:sz w:val="24"/>
          <w:szCs w:val="24"/>
          <w:lang w:val="en-US"/>
        </w:rPr>
        <w:t>solely for a friend or a loved one who was in dire need of the organ. One of his recordings disclosed that the kidney brok</w:t>
      </w:r>
      <w:r w:rsidR="00D41062">
        <w:rPr>
          <w:rFonts w:ascii="Times New Roman" w:hAnsi="Times New Roman" w:cs="Times New Roman"/>
          <w:sz w:val="24"/>
          <w:szCs w:val="24"/>
          <w:lang w:val="en-US"/>
        </w:rPr>
        <w:t>ing business</w:t>
      </w:r>
      <w:r w:rsidRPr="00A273F7">
        <w:rPr>
          <w:rFonts w:ascii="Times New Roman" w:hAnsi="Times New Roman" w:cs="Times New Roman"/>
          <w:sz w:val="24"/>
          <w:szCs w:val="24"/>
          <w:lang w:val="en-US"/>
        </w:rPr>
        <w:t xml:space="preserve"> involved spreading of money liberally across various persons to visa preparers, Israel doctors and those individuals who took good care of the organ sellers in the United States. Rosenbaum was also overheard stating that the main reason the kidney transplant is expensive is that it involves paying out a lump sum of money to various stakeholders each time before the business is ripe. Worse enough the broker was recorded bragging how he had never encountered a failure in his thriving business and how he had indulged in the industry for some years. </w:t>
      </w:r>
    </w:p>
    <w:p w:rsidR="007F1A02" w:rsidP="00D41062" w14:paraId="6F04E2B3" w14:textId="77777777">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 xml:space="preserve">At a particular investigation with an undercover sting, Rosenbaum said that his business was a success because he had an associate who was employed by an insurance firm in Brooklyn who was responsible for taking blood samples of the patients in need of kidneys, store them using dry ice and transport them to Israel. In Israel, the blood samples would be verified to ascertain that they were compatible with prospective donors. From these arguments, I can posit that this case meets the argument criterion as it is evident from the global instances that ruthless and secretive kidney traffickers control the black-market for kidney trade on the desperation of the sick and the poor. </w:t>
      </w:r>
    </w:p>
    <w:p w:rsidR="00686083" w:rsidRPr="00A273F7" w:rsidP="00D41062" w14:paraId="41511AFE" w14:textId="5DB7CB73">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 xml:space="preserve">Another case that can be used to demonstrate the match of these case to my criteria is that of Philippines where during the 2008 Istanbul summit a photo was disseminated showing Filipino men lined up. The lined-up men were displaying their sacred scars, the kidney wounds, long enough to be compared to slice across their convex torsos. The photo was keenly scrutinized, and all the qualified surgeons present at the summit concluded that indeed the world is experiencing the most defining period of human trafficking for new kidneys. Various pieces of literature review argue that it is now too late. Citing that kidney merchandise is no longer an </w:t>
      </w:r>
      <w:r w:rsidRPr="00A273F7">
        <w:rPr>
          <w:rFonts w:ascii="Times New Roman" w:hAnsi="Times New Roman" w:cs="Times New Roman"/>
          <w:sz w:val="24"/>
          <w:szCs w:val="24"/>
          <w:lang w:val="en-US"/>
        </w:rPr>
        <w:t>exotic act. Nowadays, it is not strange to indulge in business. It is routine, entrenched and happens every day. Kidney broker is a tragic turn of events; however, it is triggered by the demand for the organs</w:t>
      </w:r>
      <w:r w:rsidRPr="00A273F7" w:rsidR="00A273F7">
        <w:rPr>
          <w:rFonts w:ascii="Times New Roman" w:hAnsi="Times New Roman" w:cs="Times New Roman"/>
          <w:sz w:val="24"/>
          <w:szCs w:val="24"/>
          <w:lang w:val="en-US"/>
        </w:rPr>
        <w:t xml:space="preserve"> (</w:t>
      </w:r>
      <w:r w:rsidRPr="00A273F7" w:rsidR="00A273F7">
        <w:rPr>
          <w:rFonts w:ascii="Times New Roman" w:hAnsi="Times New Roman" w:cs="Times New Roman"/>
          <w:sz w:val="24"/>
          <w:szCs w:val="24"/>
          <w:lang w:val="en-US"/>
        </w:rPr>
        <w:t>Hul</w:t>
      </w:r>
      <w:r w:rsidRPr="00A273F7" w:rsidR="00A273F7">
        <w:rPr>
          <w:rFonts w:ascii="Times New Roman" w:hAnsi="Times New Roman" w:cs="Times New Roman"/>
          <w:sz w:val="24"/>
          <w:szCs w:val="24"/>
          <w:lang w:val="en-US"/>
        </w:rPr>
        <w:t xml:space="preserve"> et al., 2015)</w:t>
      </w:r>
      <w:r w:rsidRPr="00A273F7">
        <w:rPr>
          <w:rFonts w:ascii="Times New Roman" w:hAnsi="Times New Roman" w:cs="Times New Roman"/>
          <w:sz w:val="24"/>
          <w:szCs w:val="24"/>
          <w:lang w:val="en-US"/>
        </w:rPr>
        <w:t xml:space="preserve">. </w:t>
      </w:r>
    </w:p>
    <w:p w:rsidR="00686083" w:rsidRPr="00A273F7" w:rsidP="00D41062" w14:paraId="5F855B49" w14:textId="68E3FCCA">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 xml:space="preserve">Organ trafficking was first debuted as a seriously contested add-on to the United Nations Palermo protocol in 2000, on discussion pertaining human smuggling, which states that even individuals who participate </w:t>
      </w:r>
      <w:r w:rsidR="00D41062">
        <w:rPr>
          <w:rFonts w:ascii="Times New Roman" w:hAnsi="Times New Roman" w:cs="Times New Roman"/>
          <w:sz w:val="24"/>
          <w:szCs w:val="24"/>
          <w:lang w:val="en-US"/>
        </w:rPr>
        <w:t xml:space="preserve">in </w:t>
      </w:r>
      <w:r w:rsidRPr="00A273F7">
        <w:rPr>
          <w:rFonts w:ascii="Times New Roman" w:hAnsi="Times New Roman" w:cs="Times New Roman"/>
          <w:sz w:val="24"/>
          <w:szCs w:val="24"/>
          <w:lang w:val="en-US"/>
        </w:rPr>
        <w:t>illicit kidney projects are regarded as victims.</w:t>
      </w:r>
      <w:r w:rsidRPr="00A273F7" w:rsidR="00A273F7">
        <w:rPr>
          <w:rFonts w:ascii="Times New Roman" w:hAnsi="Times New Roman" w:cs="Times New Roman"/>
          <w:sz w:val="24"/>
          <w:szCs w:val="24"/>
        </w:rPr>
        <w:t xml:space="preserve"> </w:t>
      </w:r>
      <w:r w:rsidR="008C76FB">
        <w:rPr>
          <w:rFonts w:ascii="Times New Roman" w:hAnsi="Times New Roman" w:cs="Times New Roman"/>
          <w:sz w:val="24"/>
          <w:szCs w:val="24"/>
          <w:lang w:val="en-US"/>
        </w:rPr>
        <w:t>Efrat</w:t>
      </w:r>
      <w:r w:rsidRPr="00A273F7" w:rsidR="00A273F7">
        <w:rPr>
          <w:rFonts w:ascii="Times New Roman" w:hAnsi="Times New Roman" w:cs="Times New Roman"/>
          <w:sz w:val="24"/>
          <w:szCs w:val="24"/>
          <w:lang w:val="en-US"/>
        </w:rPr>
        <w:t xml:space="preserve"> (2016) argue that t</w:t>
      </w:r>
      <w:r w:rsidRPr="00A273F7">
        <w:rPr>
          <w:rFonts w:ascii="Times New Roman" w:hAnsi="Times New Roman" w:cs="Times New Roman"/>
          <w:sz w:val="24"/>
          <w:szCs w:val="24"/>
          <w:lang w:val="en-US"/>
        </w:rPr>
        <w:t xml:space="preserve">he truth is that many of the victims are compelled by poverty while others are subjected to severe threats or force. Some brokers even cough some significant amount of money so that they can be trafficked. Kidney trafficking is a concealed business which makes it difficult to know the exact statistics of people who get trafficked solely for their kidneys. However, a conservative approximation found through research conducted by Organs Watch indicated that at least over </w:t>
      </w:r>
      <w:r w:rsidR="00D41062">
        <w:rPr>
          <w:rFonts w:ascii="Times New Roman" w:hAnsi="Times New Roman" w:cs="Times New Roman"/>
          <w:sz w:val="24"/>
          <w:szCs w:val="24"/>
          <w:lang w:val="en-US"/>
        </w:rPr>
        <w:t>12</w:t>
      </w:r>
      <w:r w:rsidRPr="00A273F7">
        <w:rPr>
          <w:rFonts w:ascii="Times New Roman" w:hAnsi="Times New Roman" w:cs="Times New Roman"/>
          <w:sz w:val="24"/>
          <w:szCs w:val="24"/>
          <w:lang w:val="en-US"/>
        </w:rPr>
        <w:t xml:space="preserve">,000 kidneys are trafficked yearly. Human trafficking is a small issue that can easily be contained through the use of political will to do so. </w:t>
      </w:r>
    </w:p>
    <w:p w:rsidR="00686083" w:rsidRPr="00A273F7" w:rsidP="00D41062" w14:paraId="1A0BF7A2" w14:textId="04F59934">
      <w:pPr>
        <w:spacing w:line="480" w:lineRule="auto"/>
        <w:ind w:firstLine="720"/>
        <w:rPr>
          <w:rFonts w:ascii="Times New Roman" w:hAnsi="Times New Roman" w:cs="Times New Roman"/>
          <w:sz w:val="24"/>
          <w:szCs w:val="24"/>
        </w:rPr>
      </w:pPr>
      <w:r w:rsidRPr="00A273F7">
        <w:rPr>
          <w:rFonts w:ascii="Times New Roman" w:hAnsi="Times New Roman" w:cs="Times New Roman"/>
          <w:sz w:val="24"/>
          <w:szCs w:val="24"/>
          <w:lang w:val="en-US"/>
        </w:rPr>
        <w:t>Professionals who are associated and certified to act as transplant surgeons are afraid to name and shame their workmates who indulge in the kidney broker business. Consequentially, the act creates a wall that hides and safeguards human traffickers. The fact that kidney trafficking concerns trafficking of living donors is implying that it is all about traffic in life-saving fresh kidneys not traffic in guns and drugs, there</w:t>
      </w:r>
      <w:r w:rsidR="00D41062">
        <w:rPr>
          <w:rFonts w:ascii="Times New Roman" w:hAnsi="Times New Roman" w:cs="Times New Roman"/>
          <w:sz w:val="24"/>
          <w:szCs w:val="24"/>
          <w:lang w:val="en-US"/>
        </w:rPr>
        <w:t>fore,</w:t>
      </w:r>
      <w:r w:rsidRPr="00A273F7">
        <w:rPr>
          <w:rFonts w:ascii="Times New Roman" w:hAnsi="Times New Roman" w:cs="Times New Roman"/>
          <w:sz w:val="24"/>
          <w:szCs w:val="24"/>
          <w:lang w:val="en-US"/>
        </w:rPr>
        <w:t xml:space="preserve"> is extreme reluctance even from the legal system to take the necessary measures. The justice system cannot identify the magnitude of collateral damage it inflicts on bodies that are vulnerable to the act</w:t>
      </w:r>
      <w:r w:rsidRPr="00A273F7" w:rsidR="00A273F7">
        <w:rPr>
          <w:rFonts w:ascii="Times New Roman" w:hAnsi="Times New Roman" w:cs="Times New Roman"/>
          <w:sz w:val="24"/>
          <w:szCs w:val="24"/>
          <w:lang w:val="en-US"/>
        </w:rPr>
        <w:t xml:space="preserve"> (</w:t>
      </w:r>
      <w:r w:rsidRPr="00A273F7" w:rsidR="00A273F7">
        <w:rPr>
          <w:rFonts w:ascii="Times New Roman" w:hAnsi="Times New Roman" w:cs="Times New Roman"/>
          <w:color w:val="222222"/>
          <w:sz w:val="24"/>
          <w:szCs w:val="24"/>
          <w:shd w:val="clear" w:color="auto" w:fill="FFFFFF"/>
        </w:rPr>
        <w:t>Staal</w:t>
      </w:r>
      <w:r w:rsidRPr="00A273F7" w:rsidR="00A273F7">
        <w:rPr>
          <w:rFonts w:ascii="Times New Roman" w:hAnsi="Times New Roman" w:cs="Times New Roman"/>
          <w:sz w:val="24"/>
          <w:szCs w:val="24"/>
        </w:rPr>
        <w:t xml:space="preserve"> et al., </w:t>
      </w:r>
      <w:r w:rsidRPr="00A273F7" w:rsidR="00A273F7">
        <w:rPr>
          <w:rFonts w:ascii="Times New Roman" w:hAnsi="Times New Roman" w:cs="Times New Roman"/>
          <w:color w:val="222222"/>
          <w:sz w:val="24"/>
          <w:szCs w:val="24"/>
          <w:shd w:val="clear" w:color="auto" w:fill="FFFFFF"/>
        </w:rPr>
        <w:t>2015)</w:t>
      </w:r>
      <w:r w:rsidRPr="00A273F7">
        <w:rPr>
          <w:rFonts w:ascii="Times New Roman" w:hAnsi="Times New Roman" w:cs="Times New Roman"/>
          <w:sz w:val="24"/>
          <w:szCs w:val="24"/>
          <w:lang w:val="en-US"/>
        </w:rPr>
        <w:t xml:space="preserve">. </w:t>
      </w:r>
    </w:p>
    <w:p w:rsidR="00686083" w:rsidRPr="00A273F7" w:rsidP="00D41062" w14:paraId="5827BBD8" w14:textId="1A523216">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 xml:space="preserve">Another case that matches my criteria is that of some brokers in Moldova who applied underhand tactics which had already been perfected into recruiting naïve women of Moldova into sex work. The brokers claimed that they would offer an opportunity for the Moldovan </w:t>
      </w:r>
      <w:r w:rsidRPr="00A273F7">
        <w:rPr>
          <w:rFonts w:ascii="Times New Roman" w:hAnsi="Times New Roman" w:cs="Times New Roman"/>
          <w:sz w:val="24"/>
          <w:szCs w:val="24"/>
          <w:lang w:val="en-US"/>
        </w:rPr>
        <w:t xml:space="preserve">women, unemployed youths and sole breadwinners who were in dire </w:t>
      </w:r>
      <w:r w:rsidR="00D41062">
        <w:rPr>
          <w:rFonts w:ascii="Times New Roman" w:hAnsi="Times New Roman" w:cs="Times New Roman"/>
          <w:sz w:val="24"/>
          <w:szCs w:val="24"/>
          <w:lang w:val="en-US"/>
        </w:rPr>
        <w:t>debts</w:t>
      </w:r>
      <w:r w:rsidRPr="00A273F7">
        <w:rPr>
          <w:rFonts w:ascii="Times New Roman" w:hAnsi="Times New Roman" w:cs="Times New Roman"/>
          <w:sz w:val="24"/>
          <w:szCs w:val="24"/>
          <w:lang w:val="en-US"/>
        </w:rPr>
        <w:t xml:space="preserve"> to work abroad and raise cash for the upkeep of their loved ones. Young men who </w:t>
      </w:r>
      <w:r w:rsidR="00D41062">
        <w:rPr>
          <w:rFonts w:ascii="Times New Roman" w:hAnsi="Times New Roman" w:cs="Times New Roman"/>
          <w:sz w:val="24"/>
          <w:szCs w:val="24"/>
          <w:lang w:val="en-US"/>
        </w:rPr>
        <w:t xml:space="preserve">were </w:t>
      </w:r>
      <w:r w:rsidRPr="00A273F7">
        <w:rPr>
          <w:rFonts w:ascii="Times New Roman" w:hAnsi="Times New Roman" w:cs="Times New Roman"/>
          <w:sz w:val="24"/>
          <w:szCs w:val="24"/>
          <w:lang w:val="en-US"/>
        </w:rPr>
        <w:t xml:space="preserve">mostly unemployed agreed and followed the brokers. Upon arrival, the youths were kept in locked houses, their passports confiscated and were made to depend </w:t>
      </w:r>
      <w:r w:rsidR="00D41062">
        <w:rPr>
          <w:rFonts w:ascii="Times New Roman" w:hAnsi="Times New Roman" w:cs="Times New Roman"/>
          <w:sz w:val="24"/>
          <w:szCs w:val="24"/>
          <w:lang w:val="en-US"/>
        </w:rPr>
        <w:t>on</w:t>
      </w:r>
      <w:r w:rsidRPr="00A273F7">
        <w:rPr>
          <w:rFonts w:ascii="Times New Roman" w:hAnsi="Times New Roman" w:cs="Times New Roman"/>
          <w:sz w:val="24"/>
          <w:szCs w:val="24"/>
          <w:lang w:val="en-US"/>
        </w:rPr>
        <w:t xml:space="preserve"> brokers for everything. A few weeks later, the brokers broke the news to the youths that there was no other job other than the selling of their kid</w:t>
      </w:r>
      <w:r w:rsidR="00D41062">
        <w:rPr>
          <w:rFonts w:ascii="Times New Roman" w:hAnsi="Times New Roman" w:cs="Times New Roman"/>
          <w:sz w:val="24"/>
          <w:szCs w:val="24"/>
          <w:lang w:val="en-US"/>
        </w:rPr>
        <w:t>ney</w:t>
      </w:r>
      <w:r w:rsidRPr="00A273F7">
        <w:rPr>
          <w:rFonts w:ascii="Times New Roman" w:hAnsi="Times New Roman" w:cs="Times New Roman"/>
          <w:sz w:val="24"/>
          <w:szCs w:val="24"/>
          <w:lang w:val="en-US"/>
        </w:rPr>
        <w:t>s at a fee. The youths who refused were subjected to torture and numerous threats of murder.</w:t>
      </w:r>
      <w:r w:rsidRPr="00A273F7" w:rsidR="00A273F7">
        <w:rPr>
          <w:rFonts w:ascii="Times New Roman" w:hAnsi="Times New Roman" w:cs="Times New Roman"/>
          <w:sz w:val="24"/>
          <w:szCs w:val="24"/>
        </w:rPr>
        <w:t xml:space="preserve"> According to </w:t>
      </w:r>
      <w:r w:rsidRPr="00A273F7" w:rsidR="00A273F7">
        <w:rPr>
          <w:rFonts w:ascii="Times New Roman" w:hAnsi="Times New Roman" w:cs="Times New Roman"/>
          <w:sz w:val="24"/>
          <w:szCs w:val="24"/>
          <w:lang w:val="en-US"/>
        </w:rPr>
        <w:t>Ambagtsheer</w:t>
      </w:r>
      <w:r w:rsidR="008C76FB">
        <w:rPr>
          <w:rFonts w:ascii="Times New Roman" w:hAnsi="Times New Roman" w:cs="Times New Roman"/>
          <w:sz w:val="24"/>
          <w:szCs w:val="24"/>
          <w:lang w:val="en-US"/>
        </w:rPr>
        <w:t xml:space="preserve"> et al.</w:t>
      </w:r>
      <w:r w:rsidRPr="00A273F7" w:rsidR="00A273F7">
        <w:rPr>
          <w:rFonts w:ascii="Times New Roman" w:hAnsi="Times New Roman" w:cs="Times New Roman"/>
          <w:sz w:val="24"/>
          <w:szCs w:val="24"/>
          <w:lang w:val="en-US"/>
        </w:rPr>
        <w:t xml:space="preserve"> (2015)</w:t>
      </w:r>
      <w:r w:rsidR="008C76FB">
        <w:rPr>
          <w:rFonts w:ascii="Times New Roman" w:hAnsi="Times New Roman" w:cs="Times New Roman"/>
          <w:sz w:val="24"/>
          <w:szCs w:val="24"/>
          <w:lang w:val="en-US"/>
        </w:rPr>
        <w:t>,</w:t>
      </w:r>
      <w:r w:rsidRPr="00A273F7" w:rsidR="00A273F7">
        <w:rPr>
          <w:rFonts w:ascii="Times New Roman" w:hAnsi="Times New Roman" w:cs="Times New Roman"/>
          <w:sz w:val="24"/>
          <w:szCs w:val="24"/>
          <w:lang w:val="en-US"/>
        </w:rPr>
        <w:t xml:space="preserve"> m</w:t>
      </w:r>
      <w:r w:rsidRPr="00A273F7">
        <w:rPr>
          <w:rFonts w:ascii="Times New Roman" w:hAnsi="Times New Roman" w:cs="Times New Roman"/>
          <w:sz w:val="24"/>
          <w:szCs w:val="24"/>
          <w:lang w:val="en-US"/>
        </w:rPr>
        <w:t xml:space="preserve">ost brokers appear as altruistic intermediaries who promise the recipients and donors a better life and use it as a trap for their kidneys. In the black-market today, the most prevalent scenario is that of vulnerable civilians who get easily convinced and recruited to take part in the business. The prior pressures are extreme, and the coercion is concealed. </w:t>
      </w:r>
    </w:p>
    <w:p w:rsidR="00E24144" w:rsidRPr="00A273F7" w:rsidP="00D41062" w14:paraId="30EB238B" w14:textId="066A4645">
      <w:pPr>
        <w:spacing w:line="480" w:lineRule="auto"/>
        <w:ind w:firstLine="720"/>
        <w:rPr>
          <w:rFonts w:ascii="Times New Roman" w:hAnsi="Times New Roman" w:cs="Times New Roman"/>
          <w:sz w:val="24"/>
          <w:szCs w:val="24"/>
          <w:lang w:val="en-US"/>
        </w:rPr>
      </w:pPr>
      <w:r w:rsidRPr="00A273F7">
        <w:rPr>
          <w:rFonts w:ascii="Times New Roman" w:hAnsi="Times New Roman" w:cs="Times New Roman"/>
          <w:sz w:val="24"/>
          <w:szCs w:val="24"/>
          <w:lang w:val="en-US"/>
        </w:rPr>
        <w:t>In conclusion,</w:t>
      </w:r>
      <w:r w:rsidR="00D41062">
        <w:rPr>
          <w:rFonts w:ascii="Times New Roman" w:hAnsi="Times New Roman" w:cs="Times New Roman"/>
          <w:sz w:val="24"/>
          <w:szCs w:val="24"/>
          <w:lang w:val="en-US"/>
        </w:rPr>
        <w:t xml:space="preserve"> </w:t>
      </w:r>
      <w:r w:rsidRPr="00A273F7">
        <w:rPr>
          <w:rFonts w:ascii="Times New Roman" w:hAnsi="Times New Roman" w:cs="Times New Roman"/>
          <w:sz w:val="24"/>
          <w:szCs w:val="24"/>
          <w:lang w:val="en-US"/>
        </w:rPr>
        <w:t>kidney brok</w:t>
      </w:r>
      <w:r w:rsidR="00D41062">
        <w:rPr>
          <w:rFonts w:ascii="Times New Roman" w:hAnsi="Times New Roman" w:cs="Times New Roman"/>
          <w:sz w:val="24"/>
          <w:szCs w:val="24"/>
          <w:lang w:val="en-US"/>
        </w:rPr>
        <w:t>ing business</w:t>
      </w:r>
      <w:r w:rsidRPr="00A273F7">
        <w:rPr>
          <w:rFonts w:ascii="Times New Roman" w:hAnsi="Times New Roman" w:cs="Times New Roman"/>
          <w:sz w:val="24"/>
          <w:szCs w:val="24"/>
          <w:lang w:val="en-US"/>
        </w:rPr>
        <w:t xml:space="preserve"> is a criminal act, and it should be treated as such. The reason is that </w:t>
      </w:r>
      <w:r w:rsidR="00D41062">
        <w:rPr>
          <w:rFonts w:ascii="Times New Roman" w:hAnsi="Times New Roman" w:cs="Times New Roman"/>
          <w:sz w:val="24"/>
          <w:szCs w:val="24"/>
          <w:lang w:val="en-US"/>
        </w:rPr>
        <w:t xml:space="preserve">it </w:t>
      </w:r>
      <w:r w:rsidRPr="00A273F7">
        <w:rPr>
          <w:rFonts w:ascii="Times New Roman" w:hAnsi="Times New Roman" w:cs="Times New Roman"/>
          <w:sz w:val="24"/>
          <w:szCs w:val="24"/>
          <w:lang w:val="en-US"/>
        </w:rPr>
        <w:t xml:space="preserve">risks the life of desperate individuals who are deceived to get a better life only to be turned into prey for their kidneys. The kidney trafficking business itself is criminalized because it is covert, and kidney hunters do their dirty work by recruiting extended family relatives and their immediate neighbors who are desperate for money. Through these consensual transactions, manipulating, controlling behavior and fraud many have lost their precious lives. </w:t>
      </w:r>
      <w:r w:rsidRPr="00A273F7">
        <w:rPr>
          <w:rFonts w:ascii="Times New Roman" w:hAnsi="Times New Roman" w:cs="Times New Roman"/>
          <w:sz w:val="24"/>
          <w:szCs w:val="24"/>
          <w:lang w:val="en-US"/>
        </w:rPr>
        <w:t xml:space="preserve"> </w:t>
      </w:r>
    </w:p>
    <w:p w:rsidR="00A273F7" w:rsidRPr="00A273F7" w:rsidP="00A273F7" w14:paraId="179EA7BB" w14:textId="3C956695">
      <w:pPr>
        <w:spacing w:line="480" w:lineRule="auto"/>
        <w:rPr>
          <w:rFonts w:ascii="Times New Roman" w:hAnsi="Times New Roman" w:cs="Times New Roman"/>
          <w:sz w:val="24"/>
          <w:szCs w:val="24"/>
          <w:lang w:val="en-US"/>
        </w:rPr>
      </w:pPr>
    </w:p>
    <w:p w:rsidR="008C76FB" w14:paraId="7B0466AE"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A273F7" w:rsidRPr="00A273F7" w:rsidP="00A273F7" w14:paraId="4A8D3E11" w14:textId="5E5842B8">
      <w:pPr>
        <w:spacing w:line="480" w:lineRule="auto"/>
        <w:jc w:val="center"/>
        <w:rPr>
          <w:rFonts w:ascii="Times New Roman" w:hAnsi="Times New Roman" w:cs="Times New Roman"/>
          <w:sz w:val="24"/>
          <w:szCs w:val="24"/>
          <w:lang w:val="en-US"/>
        </w:rPr>
      </w:pPr>
      <w:r w:rsidRPr="00A273F7">
        <w:rPr>
          <w:rFonts w:ascii="Times New Roman" w:hAnsi="Times New Roman" w:cs="Times New Roman"/>
          <w:sz w:val="24"/>
          <w:szCs w:val="24"/>
          <w:lang w:val="en-US"/>
        </w:rPr>
        <w:t>References</w:t>
      </w:r>
    </w:p>
    <w:p w:rsidR="00A273F7" w:rsidRPr="00A273F7" w:rsidP="00A273F7" w14:paraId="6779FC44" w14:textId="77777777">
      <w:pPr>
        <w:spacing w:line="480" w:lineRule="auto"/>
        <w:ind w:left="720" w:hanging="720"/>
        <w:rPr>
          <w:rFonts w:ascii="Times New Roman" w:hAnsi="Times New Roman" w:cs="Times New Roman"/>
          <w:color w:val="222222"/>
          <w:sz w:val="24"/>
          <w:szCs w:val="24"/>
          <w:shd w:val="clear" w:color="auto" w:fill="FFFFFF"/>
        </w:rPr>
      </w:pPr>
      <w:r w:rsidRPr="00A273F7">
        <w:rPr>
          <w:rFonts w:ascii="Times New Roman" w:hAnsi="Times New Roman" w:cs="Times New Roman"/>
          <w:color w:val="222222"/>
          <w:sz w:val="24"/>
          <w:szCs w:val="24"/>
          <w:shd w:val="clear" w:color="auto" w:fill="FFFFFF"/>
        </w:rPr>
        <w:t>Adhikari, B. (2016). Organ and human trafficking in Nepal. </w:t>
      </w:r>
      <w:r w:rsidRPr="00A273F7">
        <w:rPr>
          <w:rFonts w:ascii="Times New Roman" w:hAnsi="Times New Roman" w:cs="Times New Roman"/>
          <w:i/>
          <w:iCs/>
          <w:color w:val="222222"/>
          <w:sz w:val="24"/>
          <w:szCs w:val="24"/>
          <w:shd w:val="clear" w:color="auto" w:fill="FFFFFF"/>
        </w:rPr>
        <w:t>The Lancet</w:t>
      </w:r>
      <w:r w:rsidRPr="00A273F7">
        <w:rPr>
          <w:rFonts w:ascii="Times New Roman" w:hAnsi="Times New Roman" w:cs="Times New Roman"/>
          <w:color w:val="222222"/>
          <w:sz w:val="24"/>
          <w:szCs w:val="24"/>
          <w:shd w:val="clear" w:color="auto" w:fill="FFFFFF"/>
        </w:rPr>
        <w:t>, </w:t>
      </w:r>
      <w:r w:rsidRPr="00A273F7">
        <w:rPr>
          <w:rFonts w:ascii="Times New Roman" w:hAnsi="Times New Roman" w:cs="Times New Roman"/>
          <w:i/>
          <w:iCs/>
          <w:color w:val="222222"/>
          <w:sz w:val="24"/>
          <w:szCs w:val="24"/>
          <w:shd w:val="clear" w:color="auto" w:fill="FFFFFF"/>
        </w:rPr>
        <w:t>387</w:t>
      </w:r>
      <w:r w:rsidRPr="00A273F7">
        <w:rPr>
          <w:rFonts w:ascii="Times New Roman" w:hAnsi="Times New Roman" w:cs="Times New Roman"/>
          <w:color w:val="222222"/>
          <w:sz w:val="24"/>
          <w:szCs w:val="24"/>
          <w:shd w:val="clear" w:color="auto" w:fill="FFFFFF"/>
        </w:rPr>
        <w:t>(10031), 1907.</w:t>
      </w:r>
    </w:p>
    <w:p w:rsidR="00A273F7" w:rsidRPr="00A273F7" w:rsidP="00A273F7" w14:paraId="4DCFB63C" w14:textId="77777777">
      <w:pPr>
        <w:spacing w:line="480" w:lineRule="auto"/>
        <w:ind w:left="720" w:hanging="720"/>
        <w:rPr>
          <w:rFonts w:ascii="Times New Roman" w:hAnsi="Times New Roman" w:cs="Times New Roman"/>
          <w:color w:val="222222"/>
          <w:sz w:val="24"/>
          <w:szCs w:val="24"/>
          <w:shd w:val="clear" w:color="auto" w:fill="FFFFFF"/>
        </w:rPr>
      </w:pPr>
      <w:r w:rsidRPr="00A273F7">
        <w:rPr>
          <w:rFonts w:ascii="Times New Roman" w:hAnsi="Times New Roman" w:cs="Times New Roman"/>
          <w:color w:val="222222"/>
          <w:sz w:val="24"/>
          <w:szCs w:val="24"/>
          <w:shd w:val="clear" w:color="auto" w:fill="FFFFFF"/>
        </w:rPr>
        <w:t>Ambagtsheer</w:t>
      </w:r>
      <w:r w:rsidRPr="00A273F7">
        <w:rPr>
          <w:rFonts w:ascii="Times New Roman" w:hAnsi="Times New Roman" w:cs="Times New Roman"/>
          <w:color w:val="222222"/>
          <w:sz w:val="24"/>
          <w:szCs w:val="24"/>
          <w:shd w:val="clear" w:color="auto" w:fill="FFFFFF"/>
        </w:rPr>
        <w:t xml:space="preserve">, F., Van </w:t>
      </w:r>
      <w:r w:rsidRPr="00A273F7">
        <w:rPr>
          <w:rFonts w:ascii="Times New Roman" w:hAnsi="Times New Roman" w:cs="Times New Roman"/>
          <w:color w:val="222222"/>
          <w:sz w:val="24"/>
          <w:szCs w:val="24"/>
          <w:shd w:val="clear" w:color="auto" w:fill="FFFFFF"/>
        </w:rPr>
        <w:t>Balen</w:t>
      </w:r>
      <w:r w:rsidRPr="00A273F7">
        <w:rPr>
          <w:rFonts w:ascii="Times New Roman" w:hAnsi="Times New Roman" w:cs="Times New Roman"/>
          <w:color w:val="222222"/>
          <w:sz w:val="24"/>
          <w:szCs w:val="24"/>
          <w:shd w:val="clear" w:color="auto" w:fill="FFFFFF"/>
        </w:rPr>
        <w:t xml:space="preserve">, L. J., </w:t>
      </w:r>
      <w:r w:rsidRPr="00A273F7">
        <w:rPr>
          <w:rFonts w:ascii="Times New Roman" w:hAnsi="Times New Roman" w:cs="Times New Roman"/>
          <w:color w:val="222222"/>
          <w:sz w:val="24"/>
          <w:szCs w:val="24"/>
          <w:shd w:val="clear" w:color="auto" w:fill="FFFFFF"/>
        </w:rPr>
        <w:t>Duijst‐Heesters</w:t>
      </w:r>
      <w:r w:rsidRPr="00A273F7">
        <w:rPr>
          <w:rFonts w:ascii="Times New Roman" w:hAnsi="Times New Roman" w:cs="Times New Roman"/>
          <w:color w:val="222222"/>
          <w:sz w:val="24"/>
          <w:szCs w:val="24"/>
          <w:shd w:val="clear" w:color="auto" w:fill="FFFFFF"/>
        </w:rPr>
        <w:t>, W. L. J. M., Massey, E. K., &amp; Weimar, W. (2015). Reporting organ trafficking networks: a survey‐based plea to breach the secrecy oath. </w:t>
      </w:r>
      <w:r w:rsidRPr="00A273F7">
        <w:rPr>
          <w:rFonts w:ascii="Times New Roman" w:hAnsi="Times New Roman" w:cs="Times New Roman"/>
          <w:i/>
          <w:iCs/>
          <w:color w:val="222222"/>
          <w:sz w:val="24"/>
          <w:szCs w:val="24"/>
          <w:shd w:val="clear" w:color="auto" w:fill="FFFFFF"/>
        </w:rPr>
        <w:t>American Journal of Transplantation</w:t>
      </w:r>
      <w:r w:rsidRPr="00A273F7">
        <w:rPr>
          <w:rFonts w:ascii="Times New Roman" w:hAnsi="Times New Roman" w:cs="Times New Roman"/>
          <w:color w:val="222222"/>
          <w:sz w:val="24"/>
          <w:szCs w:val="24"/>
          <w:shd w:val="clear" w:color="auto" w:fill="FFFFFF"/>
        </w:rPr>
        <w:t>, </w:t>
      </w:r>
      <w:r w:rsidRPr="00A273F7">
        <w:rPr>
          <w:rFonts w:ascii="Times New Roman" w:hAnsi="Times New Roman" w:cs="Times New Roman"/>
          <w:i/>
          <w:iCs/>
          <w:color w:val="222222"/>
          <w:sz w:val="24"/>
          <w:szCs w:val="24"/>
          <w:shd w:val="clear" w:color="auto" w:fill="FFFFFF"/>
        </w:rPr>
        <w:t>15</w:t>
      </w:r>
      <w:r w:rsidRPr="00A273F7">
        <w:rPr>
          <w:rFonts w:ascii="Times New Roman" w:hAnsi="Times New Roman" w:cs="Times New Roman"/>
          <w:color w:val="222222"/>
          <w:sz w:val="24"/>
          <w:szCs w:val="24"/>
          <w:shd w:val="clear" w:color="auto" w:fill="FFFFFF"/>
        </w:rPr>
        <w:t>(7), 1759-1767.</w:t>
      </w:r>
    </w:p>
    <w:p w:rsidR="00A273F7" w:rsidRPr="00A273F7" w:rsidP="00A273F7" w14:paraId="348F0D77" w14:textId="77777777">
      <w:pPr>
        <w:spacing w:line="480" w:lineRule="auto"/>
        <w:ind w:left="720" w:hanging="720"/>
        <w:rPr>
          <w:rFonts w:ascii="Times New Roman" w:hAnsi="Times New Roman" w:cs="Times New Roman"/>
          <w:color w:val="222222"/>
          <w:sz w:val="24"/>
          <w:szCs w:val="24"/>
          <w:shd w:val="clear" w:color="auto" w:fill="FFFFFF"/>
        </w:rPr>
      </w:pPr>
      <w:r w:rsidRPr="00A273F7">
        <w:rPr>
          <w:rFonts w:ascii="Times New Roman" w:hAnsi="Times New Roman" w:cs="Times New Roman"/>
          <w:color w:val="222222"/>
          <w:sz w:val="24"/>
          <w:szCs w:val="24"/>
          <w:shd w:val="clear" w:color="auto" w:fill="FFFFFF"/>
        </w:rPr>
        <w:t xml:space="preserve">Efrat, A. (2016). Global efforts against human trafficking: The misguided conflation of sex, </w:t>
      </w:r>
      <w:r w:rsidRPr="00A273F7">
        <w:rPr>
          <w:rFonts w:ascii="Times New Roman" w:hAnsi="Times New Roman" w:cs="Times New Roman"/>
          <w:color w:val="222222"/>
          <w:sz w:val="24"/>
          <w:szCs w:val="24"/>
          <w:shd w:val="clear" w:color="auto" w:fill="FFFFFF"/>
        </w:rPr>
        <w:t>labor</w:t>
      </w:r>
      <w:r w:rsidRPr="00A273F7">
        <w:rPr>
          <w:rFonts w:ascii="Times New Roman" w:hAnsi="Times New Roman" w:cs="Times New Roman"/>
          <w:color w:val="222222"/>
          <w:sz w:val="24"/>
          <w:szCs w:val="24"/>
          <w:shd w:val="clear" w:color="auto" w:fill="FFFFFF"/>
        </w:rPr>
        <w:t>, and organ trafficking. </w:t>
      </w:r>
      <w:r w:rsidRPr="00A273F7">
        <w:rPr>
          <w:rFonts w:ascii="Times New Roman" w:hAnsi="Times New Roman" w:cs="Times New Roman"/>
          <w:i/>
          <w:iCs/>
          <w:color w:val="222222"/>
          <w:sz w:val="24"/>
          <w:szCs w:val="24"/>
          <w:shd w:val="clear" w:color="auto" w:fill="FFFFFF"/>
        </w:rPr>
        <w:t>International Studies Perspectives</w:t>
      </w:r>
      <w:r w:rsidRPr="00A273F7">
        <w:rPr>
          <w:rFonts w:ascii="Times New Roman" w:hAnsi="Times New Roman" w:cs="Times New Roman"/>
          <w:color w:val="222222"/>
          <w:sz w:val="24"/>
          <w:szCs w:val="24"/>
          <w:shd w:val="clear" w:color="auto" w:fill="FFFFFF"/>
        </w:rPr>
        <w:t>, </w:t>
      </w:r>
      <w:r w:rsidRPr="00A273F7">
        <w:rPr>
          <w:rFonts w:ascii="Times New Roman" w:hAnsi="Times New Roman" w:cs="Times New Roman"/>
          <w:i/>
          <w:iCs/>
          <w:color w:val="222222"/>
          <w:sz w:val="24"/>
          <w:szCs w:val="24"/>
          <w:shd w:val="clear" w:color="auto" w:fill="FFFFFF"/>
        </w:rPr>
        <w:t>17</w:t>
      </w:r>
      <w:r w:rsidRPr="00A273F7">
        <w:rPr>
          <w:rFonts w:ascii="Times New Roman" w:hAnsi="Times New Roman" w:cs="Times New Roman"/>
          <w:color w:val="222222"/>
          <w:sz w:val="24"/>
          <w:szCs w:val="24"/>
          <w:shd w:val="clear" w:color="auto" w:fill="FFFFFF"/>
        </w:rPr>
        <w:t>(1), 34-54.</w:t>
      </w:r>
    </w:p>
    <w:p w:rsidR="00A273F7" w:rsidRPr="00A273F7" w:rsidP="00A273F7" w14:paraId="6F0456C2" w14:textId="77777777">
      <w:pPr>
        <w:spacing w:line="480" w:lineRule="auto"/>
        <w:ind w:left="720" w:hanging="720"/>
        <w:rPr>
          <w:rFonts w:ascii="Times New Roman" w:hAnsi="Times New Roman" w:cs="Times New Roman"/>
          <w:color w:val="222222"/>
          <w:sz w:val="24"/>
          <w:szCs w:val="24"/>
          <w:shd w:val="clear" w:color="auto" w:fill="FFFFFF"/>
        </w:rPr>
      </w:pPr>
      <w:r w:rsidRPr="00A273F7">
        <w:rPr>
          <w:rFonts w:ascii="Times New Roman" w:hAnsi="Times New Roman" w:cs="Times New Roman"/>
          <w:color w:val="222222"/>
          <w:sz w:val="24"/>
          <w:szCs w:val="24"/>
          <w:shd w:val="clear" w:color="auto" w:fill="FFFFFF"/>
        </w:rPr>
        <w:t>Frindt</w:t>
      </w:r>
      <w:r w:rsidRPr="00A273F7">
        <w:rPr>
          <w:rFonts w:ascii="Times New Roman" w:hAnsi="Times New Roman" w:cs="Times New Roman"/>
          <w:color w:val="222222"/>
          <w:sz w:val="24"/>
          <w:szCs w:val="24"/>
          <w:shd w:val="clear" w:color="auto" w:fill="FFFFFF"/>
        </w:rPr>
        <w:t xml:space="preserve">, G., </w:t>
      </w:r>
      <w:r w:rsidRPr="00A273F7">
        <w:rPr>
          <w:rFonts w:ascii="Times New Roman" w:hAnsi="Times New Roman" w:cs="Times New Roman"/>
          <w:color w:val="222222"/>
          <w:sz w:val="24"/>
          <w:szCs w:val="24"/>
          <w:shd w:val="clear" w:color="auto" w:fill="FFFFFF"/>
        </w:rPr>
        <w:t>Gravotta</w:t>
      </w:r>
      <w:r w:rsidRPr="00A273F7">
        <w:rPr>
          <w:rFonts w:ascii="Times New Roman" w:hAnsi="Times New Roman" w:cs="Times New Roman"/>
          <w:color w:val="222222"/>
          <w:sz w:val="24"/>
          <w:szCs w:val="24"/>
          <w:shd w:val="clear" w:color="auto" w:fill="FFFFFF"/>
        </w:rPr>
        <w:t>, D., &amp; Palmer, L. G. (2016). Regulation of ENaC trafficking in rat kidney. </w:t>
      </w:r>
      <w:r w:rsidRPr="00A273F7">
        <w:rPr>
          <w:rFonts w:ascii="Times New Roman" w:hAnsi="Times New Roman" w:cs="Times New Roman"/>
          <w:i/>
          <w:iCs/>
          <w:color w:val="222222"/>
          <w:sz w:val="24"/>
          <w:szCs w:val="24"/>
          <w:shd w:val="clear" w:color="auto" w:fill="FFFFFF"/>
        </w:rPr>
        <w:t>The Journal of general physiology</w:t>
      </w:r>
      <w:r w:rsidRPr="00A273F7">
        <w:rPr>
          <w:rFonts w:ascii="Times New Roman" w:hAnsi="Times New Roman" w:cs="Times New Roman"/>
          <w:color w:val="222222"/>
          <w:sz w:val="24"/>
          <w:szCs w:val="24"/>
          <w:shd w:val="clear" w:color="auto" w:fill="FFFFFF"/>
        </w:rPr>
        <w:t>, </w:t>
      </w:r>
      <w:r w:rsidRPr="00A273F7">
        <w:rPr>
          <w:rFonts w:ascii="Times New Roman" w:hAnsi="Times New Roman" w:cs="Times New Roman"/>
          <w:i/>
          <w:iCs/>
          <w:color w:val="222222"/>
          <w:sz w:val="24"/>
          <w:szCs w:val="24"/>
          <w:shd w:val="clear" w:color="auto" w:fill="FFFFFF"/>
        </w:rPr>
        <w:t>147</w:t>
      </w:r>
      <w:r w:rsidRPr="00A273F7">
        <w:rPr>
          <w:rFonts w:ascii="Times New Roman" w:hAnsi="Times New Roman" w:cs="Times New Roman"/>
          <w:color w:val="222222"/>
          <w:sz w:val="24"/>
          <w:szCs w:val="24"/>
          <w:shd w:val="clear" w:color="auto" w:fill="FFFFFF"/>
        </w:rPr>
        <w:t>(3), 217-227.</w:t>
      </w:r>
    </w:p>
    <w:p w:rsidR="00A273F7" w:rsidRPr="00A273F7" w:rsidP="00A273F7" w14:paraId="14814A17" w14:textId="77777777">
      <w:pPr>
        <w:spacing w:line="480" w:lineRule="auto"/>
        <w:ind w:left="720" w:hanging="720"/>
        <w:rPr>
          <w:rFonts w:ascii="Times New Roman" w:hAnsi="Times New Roman" w:cs="Times New Roman"/>
          <w:color w:val="222222"/>
          <w:sz w:val="24"/>
          <w:szCs w:val="24"/>
          <w:shd w:val="clear" w:color="auto" w:fill="FFFFFF"/>
        </w:rPr>
      </w:pPr>
      <w:r w:rsidRPr="00A273F7">
        <w:rPr>
          <w:rFonts w:ascii="Times New Roman" w:hAnsi="Times New Roman" w:cs="Times New Roman"/>
          <w:color w:val="222222"/>
          <w:sz w:val="24"/>
          <w:szCs w:val="24"/>
          <w:shd w:val="clear" w:color="auto" w:fill="FFFFFF"/>
        </w:rPr>
        <w:t xml:space="preserve">Hull, T. D., Kamal, A. I., </w:t>
      </w:r>
      <w:r w:rsidRPr="00A273F7">
        <w:rPr>
          <w:rFonts w:ascii="Times New Roman" w:hAnsi="Times New Roman" w:cs="Times New Roman"/>
          <w:color w:val="222222"/>
          <w:sz w:val="24"/>
          <w:szCs w:val="24"/>
          <w:shd w:val="clear" w:color="auto" w:fill="FFFFFF"/>
        </w:rPr>
        <w:t>Boddu</w:t>
      </w:r>
      <w:r w:rsidRPr="00A273F7">
        <w:rPr>
          <w:rFonts w:ascii="Times New Roman" w:hAnsi="Times New Roman" w:cs="Times New Roman"/>
          <w:color w:val="222222"/>
          <w:sz w:val="24"/>
          <w:szCs w:val="24"/>
          <w:shd w:val="clear" w:color="auto" w:fill="FFFFFF"/>
        </w:rPr>
        <w:t xml:space="preserve">, R., </w:t>
      </w:r>
      <w:r w:rsidRPr="00A273F7">
        <w:rPr>
          <w:rFonts w:ascii="Times New Roman" w:hAnsi="Times New Roman" w:cs="Times New Roman"/>
          <w:color w:val="222222"/>
          <w:sz w:val="24"/>
          <w:szCs w:val="24"/>
          <w:shd w:val="clear" w:color="auto" w:fill="FFFFFF"/>
        </w:rPr>
        <w:t>Bolisetty</w:t>
      </w:r>
      <w:r w:rsidRPr="00A273F7">
        <w:rPr>
          <w:rFonts w:ascii="Times New Roman" w:hAnsi="Times New Roman" w:cs="Times New Roman"/>
          <w:color w:val="222222"/>
          <w:sz w:val="24"/>
          <w:szCs w:val="24"/>
          <w:shd w:val="clear" w:color="auto" w:fill="FFFFFF"/>
        </w:rPr>
        <w:t xml:space="preserve">, S., Guo, L., </w:t>
      </w:r>
      <w:r w:rsidRPr="00A273F7">
        <w:rPr>
          <w:rFonts w:ascii="Times New Roman" w:hAnsi="Times New Roman" w:cs="Times New Roman"/>
          <w:color w:val="222222"/>
          <w:sz w:val="24"/>
          <w:szCs w:val="24"/>
          <w:shd w:val="clear" w:color="auto" w:fill="FFFFFF"/>
        </w:rPr>
        <w:t>Tisher</w:t>
      </w:r>
      <w:r w:rsidRPr="00A273F7">
        <w:rPr>
          <w:rFonts w:ascii="Times New Roman" w:hAnsi="Times New Roman" w:cs="Times New Roman"/>
          <w:color w:val="222222"/>
          <w:sz w:val="24"/>
          <w:szCs w:val="24"/>
          <w:shd w:val="clear" w:color="auto" w:fill="FFFFFF"/>
        </w:rPr>
        <w:t xml:space="preserve">, C. C., ... &amp; Agarwal, A. (2015). </w:t>
      </w:r>
      <w:r w:rsidRPr="00A273F7">
        <w:rPr>
          <w:rFonts w:ascii="Times New Roman" w:hAnsi="Times New Roman" w:cs="Times New Roman"/>
          <w:color w:val="222222"/>
          <w:sz w:val="24"/>
          <w:szCs w:val="24"/>
          <w:shd w:val="clear" w:color="auto" w:fill="FFFFFF"/>
        </w:rPr>
        <w:t>Heme</w:t>
      </w:r>
      <w:r w:rsidRPr="00A273F7">
        <w:rPr>
          <w:rFonts w:ascii="Times New Roman" w:hAnsi="Times New Roman" w:cs="Times New Roman"/>
          <w:color w:val="222222"/>
          <w:sz w:val="24"/>
          <w:szCs w:val="24"/>
          <w:shd w:val="clear" w:color="auto" w:fill="FFFFFF"/>
        </w:rPr>
        <w:t xml:space="preserve"> oxygenase-1 regulates myeloid cell trafficking in AKI. </w:t>
      </w:r>
      <w:r w:rsidRPr="00A273F7">
        <w:rPr>
          <w:rFonts w:ascii="Times New Roman" w:hAnsi="Times New Roman" w:cs="Times New Roman"/>
          <w:i/>
          <w:iCs/>
          <w:color w:val="222222"/>
          <w:sz w:val="24"/>
          <w:szCs w:val="24"/>
          <w:shd w:val="clear" w:color="auto" w:fill="FFFFFF"/>
        </w:rPr>
        <w:t>Journal of the American Society of Nephrology</w:t>
      </w:r>
      <w:r w:rsidRPr="00A273F7">
        <w:rPr>
          <w:rFonts w:ascii="Times New Roman" w:hAnsi="Times New Roman" w:cs="Times New Roman"/>
          <w:color w:val="222222"/>
          <w:sz w:val="24"/>
          <w:szCs w:val="24"/>
          <w:shd w:val="clear" w:color="auto" w:fill="FFFFFF"/>
        </w:rPr>
        <w:t>, </w:t>
      </w:r>
      <w:r w:rsidRPr="00A273F7">
        <w:rPr>
          <w:rFonts w:ascii="Times New Roman" w:hAnsi="Times New Roman" w:cs="Times New Roman"/>
          <w:i/>
          <w:iCs/>
          <w:color w:val="222222"/>
          <w:sz w:val="24"/>
          <w:szCs w:val="24"/>
          <w:shd w:val="clear" w:color="auto" w:fill="FFFFFF"/>
        </w:rPr>
        <w:t>26</w:t>
      </w:r>
      <w:r w:rsidRPr="00A273F7">
        <w:rPr>
          <w:rFonts w:ascii="Times New Roman" w:hAnsi="Times New Roman" w:cs="Times New Roman"/>
          <w:color w:val="222222"/>
          <w:sz w:val="24"/>
          <w:szCs w:val="24"/>
          <w:shd w:val="clear" w:color="auto" w:fill="FFFFFF"/>
        </w:rPr>
        <w:t>(9), 2139-2151.</w:t>
      </w:r>
    </w:p>
    <w:p w:rsidR="00A273F7" w:rsidRPr="00A273F7" w:rsidP="00A273F7" w14:paraId="3F040057" w14:textId="77777777">
      <w:pPr>
        <w:spacing w:line="480" w:lineRule="auto"/>
        <w:ind w:left="720" w:hanging="720"/>
        <w:rPr>
          <w:rFonts w:ascii="Times New Roman" w:hAnsi="Times New Roman" w:cs="Times New Roman"/>
          <w:color w:val="222222"/>
          <w:sz w:val="24"/>
          <w:szCs w:val="24"/>
          <w:shd w:val="clear" w:color="auto" w:fill="FFFFFF"/>
        </w:rPr>
      </w:pPr>
      <w:r w:rsidRPr="00A273F7">
        <w:rPr>
          <w:rFonts w:ascii="Times New Roman" w:hAnsi="Times New Roman" w:cs="Times New Roman"/>
          <w:color w:val="222222"/>
          <w:sz w:val="24"/>
          <w:szCs w:val="24"/>
          <w:shd w:val="clear" w:color="auto" w:fill="FFFFFF"/>
        </w:rPr>
        <w:t xml:space="preserve">Levin, A., Muller, E., </w:t>
      </w:r>
      <w:r w:rsidRPr="00A273F7">
        <w:rPr>
          <w:rFonts w:ascii="Times New Roman" w:hAnsi="Times New Roman" w:cs="Times New Roman"/>
          <w:color w:val="222222"/>
          <w:sz w:val="24"/>
          <w:szCs w:val="24"/>
          <w:shd w:val="clear" w:color="auto" w:fill="FFFFFF"/>
        </w:rPr>
        <w:t>Alrukhaimi</w:t>
      </w:r>
      <w:r w:rsidRPr="00A273F7">
        <w:rPr>
          <w:rFonts w:ascii="Times New Roman" w:hAnsi="Times New Roman" w:cs="Times New Roman"/>
          <w:color w:val="222222"/>
          <w:sz w:val="24"/>
          <w:szCs w:val="24"/>
          <w:shd w:val="clear" w:color="auto" w:fill="FFFFFF"/>
        </w:rPr>
        <w:t xml:space="preserve">, M., Naicker, S., &amp; </w:t>
      </w:r>
      <w:r w:rsidRPr="00A273F7">
        <w:rPr>
          <w:rFonts w:ascii="Times New Roman" w:hAnsi="Times New Roman" w:cs="Times New Roman"/>
          <w:color w:val="222222"/>
          <w:sz w:val="24"/>
          <w:szCs w:val="24"/>
          <w:shd w:val="clear" w:color="auto" w:fill="FFFFFF"/>
        </w:rPr>
        <w:t>Tibbel</w:t>
      </w:r>
      <w:r w:rsidRPr="00A273F7">
        <w:rPr>
          <w:rFonts w:ascii="Times New Roman" w:hAnsi="Times New Roman" w:cs="Times New Roman"/>
          <w:color w:val="222222"/>
          <w:sz w:val="24"/>
          <w:szCs w:val="24"/>
          <w:shd w:val="clear" w:color="auto" w:fill="FFFFFF"/>
        </w:rPr>
        <w:t>, A. (2015). Transplant commercialism and organ trafficking: The Declaration of Istanbul with special relevance to disadvantaged populations living with kidney disease. </w:t>
      </w:r>
      <w:r w:rsidRPr="00A273F7">
        <w:rPr>
          <w:rFonts w:ascii="Times New Roman" w:hAnsi="Times New Roman" w:cs="Times New Roman"/>
          <w:i/>
          <w:iCs/>
          <w:color w:val="222222"/>
          <w:sz w:val="24"/>
          <w:szCs w:val="24"/>
          <w:shd w:val="clear" w:color="auto" w:fill="FFFFFF"/>
        </w:rPr>
        <w:t>Clinical nephrology</w:t>
      </w:r>
      <w:r w:rsidRPr="00A273F7">
        <w:rPr>
          <w:rFonts w:ascii="Times New Roman" w:hAnsi="Times New Roman" w:cs="Times New Roman"/>
          <w:color w:val="222222"/>
          <w:sz w:val="24"/>
          <w:szCs w:val="24"/>
          <w:shd w:val="clear" w:color="auto" w:fill="FFFFFF"/>
        </w:rPr>
        <w:t>, </w:t>
      </w:r>
      <w:r w:rsidRPr="00A273F7">
        <w:rPr>
          <w:rFonts w:ascii="Times New Roman" w:hAnsi="Times New Roman" w:cs="Times New Roman"/>
          <w:i/>
          <w:iCs/>
          <w:color w:val="222222"/>
          <w:sz w:val="24"/>
          <w:szCs w:val="24"/>
          <w:shd w:val="clear" w:color="auto" w:fill="FFFFFF"/>
        </w:rPr>
        <w:t>83</w:t>
      </w:r>
      <w:r w:rsidRPr="00A273F7">
        <w:rPr>
          <w:rFonts w:ascii="Times New Roman" w:hAnsi="Times New Roman" w:cs="Times New Roman"/>
          <w:color w:val="222222"/>
          <w:sz w:val="24"/>
          <w:szCs w:val="24"/>
          <w:shd w:val="clear" w:color="auto" w:fill="FFFFFF"/>
        </w:rPr>
        <w:t xml:space="preserve">(7 </w:t>
      </w:r>
      <w:r w:rsidRPr="00A273F7">
        <w:rPr>
          <w:rFonts w:ascii="Times New Roman" w:hAnsi="Times New Roman" w:cs="Times New Roman"/>
          <w:color w:val="222222"/>
          <w:sz w:val="24"/>
          <w:szCs w:val="24"/>
          <w:shd w:val="clear" w:color="auto" w:fill="FFFFFF"/>
        </w:rPr>
        <w:t>Suppl</w:t>
      </w:r>
      <w:r w:rsidRPr="00A273F7">
        <w:rPr>
          <w:rFonts w:ascii="Times New Roman" w:hAnsi="Times New Roman" w:cs="Times New Roman"/>
          <w:color w:val="222222"/>
          <w:sz w:val="24"/>
          <w:szCs w:val="24"/>
          <w:shd w:val="clear" w:color="auto" w:fill="FFFFFF"/>
        </w:rPr>
        <w:t xml:space="preserve"> 1), 85-89.</w:t>
      </w:r>
    </w:p>
    <w:p w:rsidR="00A273F7" w:rsidRPr="00A273F7" w:rsidP="00A273F7" w14:paraId="178DD4FC" w14:textId="77777777">
      <w:pPr>
        <w:spacing w:line="480" w:lineRule="auto"/>
        <w:ind w:left="720" w:hanging="720"/>
        <w:rPr>
          <w:rFonts w:ascii="Times New Roman" w:hAnsi="Times New Roman" w:cs="Times New Roman"/>
          <w:sz w:val="24"/>
          <w:szCs w:val="24"/>
        </w:rPr>
      </w:pPr>
      <w:r w:rsidRPr="00A273F7">
        <w:rPr>
          <w:rFonts w:ascii="Times New Roman" w:hAnsi="Times New Roman" w:cs="Times New Roman"/>
          <w:color w:val="222222"/>
          <w:sz w:val="24"/>
          <w:szCs w:val="24"/>
          <w:shd w:val="clear" w:color="auto" w:fill="FFFFFF"/>
        </w:rPr>
        <w:t>Staal</w:t>
      </w:r>
      <w:r w:rsidRPr="00A273F7">
        <w:rPr>
          <w:rFonts w:ascii="Times New Roman" w:hAnsi="Times New Roman" w:cs="Times New Roman"/>
          <w:color w:val="222222"/>
          <w:sz w:val="24"/>
          <w:szCs w:val="24"/>
          <w:shd w:val="clear" w:color="auto" w:fill="FFFFFF"/>
        </w:rPr>
        <w:t xml:space="preserve">, F. J., </w:t>
      </w:r>
      <w:r w:rsidRPr="00A273F7">
        <w:rPr>
          <w:rFonts w:ascii="Times New Roman" w:hAnsi="Times New Roman" w:cs="Times New Roman"/>
          <w:color w:val="222222"/>
          <w:sz w:val="24"/>
          <w:szCs w:val="24"/>
          <w:shd w:val="clear" w:color="auto" w:fill="FFFFFF"/>
        </w:rPr>
        <w:t>Spaink</w:t>
      </w:r>
      <w:r w:rsidRPr="00A273F7">
        <w:rPr>
          <w:rFonts w:ascii="Times New Roman" w:hAnsi="Times New Roman" w:cs="Times New Roman"/>
          <w:color w:val="222222"/>
          <w:sz w:val="24"/>
          <w:szCs w:val="24"/>
          <w:shd w:val="clear" w:color="auto" w:fill="FFFFFF"/>
        </w:rPr>
        <w:t xml:space="preserve">, H. P., &amp; </w:t>
      </w:r>
      <w:r w:rsidRPr="00A273F7">
        <w:rPr>
          <w:rFonts w:ascii="Times New Roman" w:hAnsi="Times New Roman" w:cs="Times New Roman"/>
          <w:color w:val="222222"/>
          <w:sz w:val="24"/>
          <w:szCs w:val="24"/>
          <w:shd w:val="clear" w:color="auto" w:fill="FFFFFF"/>
        </w:rPr>
        <w:t>Fibbe</w:t>
      </w:r>
      <w:r w:rsidRPr="00A273F7">
        <w:rPr>
          <w:rFonts w:ascii="Times New Roman" w:hAnsi="Times New Roman" w:cs="Times New Roman"/>
          <w:color w:val="222222"/>
          <w:sz w:val="24"/>
          <w:szCs w:val="24"/>
          <w:shd w:val="clear" w:color="auto" w:fill="FFFFFF"/>
        </w:rPr>
        <w:t>, W. E. (2015). Visualizing human hematopoietic stem cell trafficking in vivo using a zebrafish xenograft model. </w:t>
      </w:r>
      <w:r w:rsidRPr="00A273F7">
        <w:rPr>
          <w:rFonts w:ascii="Times New Roman" w:hAnsi="Times New Roman" w:cs="Times New Roman"/>
          <w:i/>
          <w:iCs/>
          <w:color w:val="222222"/>
          <w:sz w:val="24"/>
          <w:szCs w:val="24"/>
          <w:shd w:val="clear" w:color="auto" w:fill="FFFFFF"/>
        </w:rPr>
        <w:t>Stem cells and development</w:t>
      </w:r>
      <w:r w:rsidRPr="00A273F7">
        <w:rPr>
          <w:rFonts w:ascii="Times New Roman" w:hAnsi="Times New Roman" w:cs="Times New Roman"/>
          <w:color w:val="222222"/>
          <w:sz w:val="24"/>
          <w:szCs w:val="24"/>
          <w:shd w:val="clear" w:color="auto" w:fill="FFFFFF"/>
        </w:rPr>
        <w:t>, </w:t>
      </w:r>
      <w:r w:rsidRPr="00A273F7">
        <w:rPr>
          <w:rFonts w:ascii="Times New Roman" w:hAnsi="Times New Roman" w:cs="Times New Roman"/>
          <w:i/>
          <w:iCs/>
          <w:color w:val="222222"/>
          <w:sz w:val="24"/>
          <w:szCs w:val="24"/>
          <w:shd w:val="clear" w:color="auto" w:fill="FFFFFF"/>
        </w:rPr>
        <w:t>25</w:t>
      </w:r>
      <w:r w:rsidRPr="00A273F7">
        <w:rPr>
          <w:rFonts w:ascii="Times New Roman" w:hAnsi="Times New Roman" w:cs="Times New Roman"/>
          <w:color w:val="222222"/>
          <w:sz w:val="24"/>
          <w:szCs w:val="24"/>
          <w:shd w:val="clear" w:color="auto" w:fill="FFFFFF"/>
        </w:rPr>
        <w:t>(4), 360-365.</w:t>
      </w:r>
    </w:p>
    <w:p w:rsidR="00A273F7" w:rsidRPr="00A273F7" w:rsidP="00A273F7" w14:paraId="269EDCDE" w14:textId="77777777">
      <w:pPr>
        <w:spacing w:line="480" w:lineRule="auto"/>
        <w:rPr>
          <w:rFonts w:ascii="Times New Roman" w:hAnsi="Times New Roman" w:cs="Times New Roman"/>
          <w:sz w:val="24"/>
          <w:szCs w:val="24"/>
          <w:lang w:val="en-US"/>
        </w:rPr>
      </w:pPr>
      <w:bookmarkStart w:id="0" w:name="_GoBack"/>
      <w:bookmarkEnd w:id="0"/>
    </w:p>
    <w:sectPr w:rsidSect="00A273F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3F7" w14:paraId="748E4676" w14:textId="20116748">
    <w:pPr>
      <w:pStyle w:val="Header"/>
    </w:pPr>
    <w:r w:rsidRPr="00A273F7">
      <w:rPr>
        <w:rFonts w:ascii="Times New Roman" w:hAnsi="Times New Roman" w:cs="Times New Roman"/>
        <w:sz w:val="24"/>
        <w:szCs w:val="24"/>
      </w:rPr>
      <w:t xml:space="preserve">ORGAN TRAFFICKING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C76FB">
      <w:rPr>
        <w:noProof/>
      </w:rPr>
      <w:t>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3F7" w:rsidRPr="00A273F7" w14:paraId="7BCCB205" w14:textId="0DCA8A99">
    <w:pPr>
      <w:pStyle w:val="Header"/>
      <w:rPr>
        <w:rFonts w:ascii="Times New Roman" w:hAnsi="Times New Roman" w:cs="Times New Roman"/>
        <w:sz w:val="24"/>
        <w:szCs w:val="24"/>
      </w:rPr>
    </w:pPr>
    <w:r w:rsidRPr="00A273F7">
      <w:rPr>
        <w:rFonts w:ascii="Times New Roman" w:hAnsi="Times New Roman" w:cs="Times New Roman"/>
        <w:sz w:val="24"/>
        <w:szCs w:val="24"/>
      </w:rPr>
      <w:t xml:space="preserve">Running head: ORGAN TRAFFICKING </w:t>
    </w:r>
    <w:r w:rsidRPr="00A273F7">
      <w:rPr>
        <w:rFonts w:ascii="Times New Roman" w:hAnsi="Times New Roman" w:cs="Times New Roman"/>
        <w:sz w:val="24"/>
        <w:szCs w:val="24"/>
      </w:rPr>
      <w:tab/>
    </w:r>
    <w:r w:rsidRPr="00A273F7">
      <w:rPr>
        <w:rFonts w:ascii="Times New Roman" w:hAnsi="Times New Roman" w:cs="Times New Roman"/>
        <w:sz w:val="24"/>
        <w:szCs w:val="24"/>
      </w:rPr>
      <w:tab/>
    </w:r>
    <w:r w:rsidRPr="00A273F7">
      <w:rPr>
        <w:rFonts w:ascii="Times New Roman" w:hAnsi="Times New Roman" w:cs="Times New Roman"/>
        <w:sz w:val="24"/>
        <w:szCs w:val="24"/>
      </w:rPr>
      <w:fldChar w:fldCharType="begin"/>
    </w:r>
    <w:r w:rsidRPr="00A273F7">
      <w:rPr>
        <w:rFonts w:ascii="Times New Roman" w:hAnsi="Times New Roman" w:cs="Times New Roman"/>
        <w:sz w:val="24"/>
        <w:szCs w:val="24"/>
      </w:rPr>
      <w:instrText xml:space="preserve"> PAGE   \* MERGEFORMAT </w:instrText>
    </w:r>
    <w:r w:rsidRPr="00A273F7">
      <w:rPr>
        <w:rFonts w:ascii="Times New Roman" w:hAnsi="Times New Roman" w:cs="Times New Roman"/>
        <w:sz w:val="24"/>
        <w:szCs w:val="24"/>
      </w:rPr>
      <w:fldChar w:fldCharType="separate"/>
    </w:r>
    <w:r w:rsidR="008C76FB">
      <w:rPr>
        <w:rFonts w:ascii="Times New Roman" w:hAnsi="Times New Roman" w:cs="Times New Roman"/>
        <w:noProof/>
        <w:sz w:val="24"/>
        <w:szCs w:val="24"/>
      </w:rPr>
      <w:t>1</w:t>
    </w:r>
    <w:r w:rsidRPr="00A273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0E3"/>
    <w:rsid w:val="003777FE"/>
    <w:rsid w:val="005851A3"/>
    <w:rsid w:val="0065586B"/>
    <w:rsid w:val="006832E9"/>
    <w:rsid w:val="00686083"/>
    <w:rsid w:val="00774138"/>
    <w:rsid w:val="007F1A02"/>
    <w:rsid w:val="008C76FB"/>
    <w:rsid w:val="009E7FF8"/>
    <w:rsid w:val="00A273F7"/>
    <w:rsid w:val="00A82027"/>
    <w:rsid w:val="00B300E3"/>
    <w:rsid w:val="00C363AD"/>
    <w:rsid w:val="00C71601"/>
    <w:rsid w:val="00CB087B"/>
    <w:rsid w:val="00D02AA4"/>
    <w:rsid w:val="00D41062"/>
    <w:rsid w:val="00DA3677"/>
    <w:rsid w:val="00E07CFA"/>
    <w:rsid w:val="00E24144"/>
    <w:rsid w:val="00E943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3F7"/>
    <w:rPr>
      <w:lang w:val="en-GB"/>
    </w:rPr>
  </w:style>
  <w:style w:type="paragraph" w:styleId="Footer">
    <w:name w:val="footer"/>
    <w:basedOn w:val="Normal"/>
    <w:link w:val="FooterChar"/>
    <w:uiPriority w:val="99"/>
    <w:unhideWhenUsed/>
    <w:rsid w:val="00A27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3F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7</Pages>
  <Words>1642</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2019-04-07T17:34:00Z</dcterms:created>
  <dcterms:modified xsi:type="dcterms:W3CDTF">2019-04-08T04:09:00Z</dcterms:modified>
</cp:coreProperties>
</file>